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efba2e428e0c0339f3b7b9888b72cccd575bd"/>
    <w:p>
      <w:pPr>
        <w:pStyle w:val="Heading3"/>
      </w:pPr>
      <w:r>
        <w:t xml:space="preserve">Студентам-экономистам Тимирязевки рассказали о Победе</w:t>
      </w:r>
    </w:p>
    <w:p>
      <w:pPr>
        <w:pStyle w:val="FirstParagraph"/>
      </w:pPr>
      <w:r>
        <w:t xml:space="preserve">12.05.2021</w:t>
      </w:r>
    </w:p>
    <w:p>
      <w:pPr>
        <w:pStyle w:val="BodyText"/>
      </w:pPr>
      <w:r>
        <w:rPr>
          <w:iCs/>
          <w:i/>
          <w:bCs/>
          <w:b/>
        </w:rPr>
        <w:t xml:space="preserve">В Институте экономики и управления АПК прошло патриотическое мероприятие под названием «Вклад тимирязевцев-экономистов в Победу в Великой отечественной войне». Об этом сообщили пресс-службе образовательного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Заведующий кафедрой истории, доктор исторических наук Александр Оришев рассказал о 15 тимирязевцах, которыми гордится университет: они были удостоены звания Героев Советского Союза.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 вклад тимирязевцев-экономистов в победу в Великой Отечественной войне рассказал доктор экономических наук, профессор кафедры политической экономии Рафкат Гайсин.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http://timiryazevskiy.mos.ru/presscenter/news/detail/9938290.html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Тимирязевского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miryazevskiy.mos.ru" TargetMode="External" /><Relationship Type="http://schemas.openxmlformats.org/officeDocument/2006/relationships/hyperlink" Id="rId20" Target="http://timiryazevskiy.mos.ru/presscenter/news/detail/99382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miryazevskiy.mos.ru" TargetMode="External" /><Relationship Type="http://schemas.openxmlformats.org/officeDocument/2006/relationships/hyperlink" Id="rId20" Target="http://timiryazevskiy.mos.ru/presscenter/news/detail/99382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2024-11-22T01:52:40Z</dcterms:created>
  <dcterms:modified xsi:type="dcterms:W3CDTF">2024-11-22T01:52:40Z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