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37ea5e683f4e0a6aa0394c9f0173a5e0e0b3f"/>
    <w:p>
      <w:pPr>
        <w:pStyle w:val="Heading3"/>
      </w:pPr>
      <w:r>
        <w:t xml:space="preserve">Третье место в соревнованиях по управлению агророботом заняла команда Тимирязевки</w:t>
      </w:r>
    </w:p>
    <w:p>
      <w:pPr>
        <w:pStyle w:val="FirstParagraph"/>
      </w:pPr>
      <w:r>
        <w:t xml:space="preserve">30.06.2020</w:t>
      </w:r>
    </w:p>
    <w:p>
      <w:pPr>
        <w:pStyle w:val="BodyText"/>
      </w:pPr>
      <w:r>
        <w:rPr>
          <w:bCs/>
          <w:b/>
        </w:rPr>
        <w:t xml:space="preserve">Команда «АгроМосква», представлявшая Российский государственный аграрный университет МСХА имени К. А. Тимирязева, приняла участие в онлайн-соревнованиях по управлению агророботом, где смогла занять третье место. Об этом сообщили в пресс-службе образовательной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«За университет выступали победители теоретического конкурса среди школьников московского региона «Агророботы». Команда в составе 7 человек успешно выполнила все задания и заняла третье призовое место в неофициальном зачете среди 19 команд. Среди участников были представители из Перми, Якутска, Рязани, Вологды, Уссурийска, Ставрополя, Уфы, Кемерово, Самары, Казани, Белгорода, Саратова, Орла, Барнаула, Омска, Новосибирска, Санкт-Петербурга и Волгограда», — говорится в опубликованном материале.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Для проведения соревнований организаторы разработали уникальный агроробот с двумя камерами для ориентации на полигоне. На соревнованиях «Кубок РТК – Агро» Тимирязевскую академию представляли победители конкурса «Агророботы», который проводится в университете среди школьников различных возрастов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http://timiryazevskiy.mos.ru/presscenter/news/detail/8999564.html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Тимирязевского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presscenter/news/detail/8999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presscenter/news/detail/8999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2024-08-27T01:08:32Z</dcterms:created>
  <dcterms:modified xsi:type="dcterms:W3CDTF">2024-08-27T01:08:32Z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