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2ef3014e7227ffe22b8ddb506d7e3d32afcccc"/>
    <w:p>
      <w:pPr>
        <w:pStyle w:val="Heading3"/>
      </w:pPr>
      <w:r>
        <w:t xml:space="preserve">В столице будет создана комиссия по контролю качества капитального ремонта</w:t>
      </w:r>
    </w:p>
    <w:p>
      <w:pPr>
        <w:pStyle w:val="FirstParagraph"/>
      </w:pPr>
      <w:r>
        <w:t xml:space="preserve">28.09.2015</w:t>
      </w:r>
    </w:p>
    <w:p>
      <w:pPr>
        <w:pStyle w:val="BodyText"/>
      </w:pPr>
      <w:hyperlink r:id="rId20"/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создается орган, контролирующий процесс организации капитального ремонта в городе - Городская общественная комиссия по контролю капитального ремонта. На данный момент производится разработка необходимой документации, а также обязательного положения будущей контролирующей горосдкой организации.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«Ассоциацией «ЖКХ-Контроль» разрабатываются положения, создается рекомендованный состав комиссии. Основные документы по созданию комиссии будут представлены Правительству Москвы в ближайшее время. Это московское ноу-хау, поэтому мы действуем очень осторожно. В потенциале комиссия - очень действенный инструмент общественного контроля за проведением работ по капремонту домов, который, как известно, стартовал в Москве в этом году», - сообщил Вера Москвина, исполнительный директор ассоциации "ЖКХ-Контроль".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состав комиссии планируется включение окружные подразделения, при условии отсутствия у окружного представителя должностей в Правительстве Москвы с целью сохранения прозрачности и независимости контролирубщего органа. Кроме того, в состав будут включены представители подрядных организаций и местные депутаты.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</w:t>
      </w:r>
    </w:p>
    <w:p>
      <w:pPr>
        <w:pStyle w:val="BodyText"/>
      </w:pPr>
      <w:r>
        <w:t xml:space="preserve">Информационный портал газеты "Север столицы"</w:t>
      </w:r>
    </w:p>
    <w:p>
      <w:pPr>
        <w:pStyle w:val="BodyText"/>
      </w:pPr>
      <w:hyperlink r:id="rId21">
        <w:r>
          <w:rPr>
            <w:rStyle w:val="Hyperlink"/>
          </w:rPr>
          <w:t xml:space="preserve">http://severstolici.ru/news/zhkkh_i_stroitelstvo/za_kachestvom_kapremonta_v_moskve_prosledit_spetsialnaya_obshchestvennaya_komissiya/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http://timiryazevskiy.mos.ru/overhaul/detail/2185535.html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Тимирязевского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stolici.ru/news/zhkkh_i_stroitelstvo/za_kachestvom_kapremonta_v_moskve_prosledit_spetsialnaya_obshchestvennaya_komissiya/" TargetMode="External" /><Relationship Type="http://schemas.openxmlformats.org/officeDocument/2006/relationships/hyperlink" Id="rId20" Target="http://severstolici.ru/upload/iblock/f06/f06b435595c8bf3beb37f58c08975e4d.png?ver=26092015092411" TargetMode="External" /><Relationship Type="http://schemas.openxmlformats.org/officeDocument/2006/relationships/hyperlink" Id="rId23" Target="http://timiryazevskiy.mos.ru" TargetMode="External" /><Relationship Type="http://schemas.openxmlformats.org/officeDocument/2006/relationships/hyperlink" Id="rId22" Target="http://timiryazevskiy.mos.ru/overhaul/detail/2185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stolici.ru/news/zhkkh_i_stroitelstvo/za_kachestvom_kapremonta_v_moskve_prosledit_spetsialnaya_obshchestvennaya_komissiya/" TargetMode="External" /><Relationship Type="http://schemas.openxmlformats.org/officeDocument/2006/relationships/hyperlink" Id="rId20" Target="http://severstolici.ru/upload/iblock/f06/f06b435595c8bf3beb37f58c08975e4d.png?ver=26092015092411" TargetMode="External" /><Relationship Type="http://schemas.openxmlformats.org/officeDocument/2006/relationships/hyperlink" Id="rId23" Target="http://timiryazevskiy.mos.ru" TargetMode="External" /><Relationship Type="http://schemas.openxmlformats.org/officeDocument/2006/relationships/hyperlink" Id="rId22" Target="http://timiryazevskiy.mos.ru/overhaul/detail/2185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2025-04-15T20:30:45Z</dcterms:created>
  <dcterms:modified xsi:type="dcterms:W3CDTF">2025-04-15T20:30:45Z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