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a6cbe3f97a6c000006fe6a3a0b4657d7cf7bee"/>
    <w:p>
      <w:pPr>
        <w:pStyle w:val="Heading3"/>
      </w:pPr>
      <w:r>
        <w:t xml:space="preserve">С июля у жителей многоквартирных домов Москвы новая строчка в ЕПД - "капитальный ремонт"</w:t>
      </w:r>
    </w:p>
    <w:p>
      <w:pPr>
        <w:pStyle w:val="FirstParagraph"/>
      </w:pPr>
      <w:r>
        <w:t xml:space="preserve">03.06.2015</w:t>
      </w:r>
    </w:p>
    <w:p>
      <w:pPr>
        <w:pStyle w:val="BodyText"/>
      </w:pPr>
      <w:r>
        <w:t xml:space="preserve">В соответствии с нормами Жилищного кодекса РФ, начиная с июля 2015 года у собственников помещений в многоквартирных домах на территории города Москвы возникает обязанность ежемесячно уплачивать взносы на капитальный ремонт. Начисление взносов на капремонт по Вашему дому возложены на Центры предоставления государственных услуг "Мои документы".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Центр предоставления государственных услуг "Мои документы" Тимирязевского района расположен по адресу: ул. Тимирязевская, д. 8, корп. 1 Телефон: 8 (495) 587-88-88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5465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miryazevskiy.mos.ru/www/upload/medialibrary/f9f/kapremon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http://timiryazevskiy.mos.ru/overhaul/detail/1909930.html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Тимирязевского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miryazevskiy.mos.ru" TargetMode="External" /><Relationship Type="http://schemas.openxmlformats.org/officeDocument/2006/relationships/hyperlink" Id="rId23" Target="http://timiryazevskiy.mos.ru/overhaul/detail/19099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miryazevskiy.mos.ru" TargetMode="External" /><Relationship Type="http://schemas.openxmlformats.org/officeDocument/2006/relationships/hyperlink" Id="rId23" Target="http://timiryazevskiy.mos.ru/overhaul/detail/19099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2025-05-28T04:12:48Z</dcterms:created>
  <dcterms:modified xsi:type="dcterms:W3CDTF">2025-05-28T04:12:48Z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