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88e804a845d5b88acff52b2ebf30ca65039562"/>
    <w:p>
      <w:pPr>
        <w:pStyle w:val="Heading3"/>
      </w:pPr>
      <w:r>
        <w:t xml:space="preserve">Отчетное заседание районного Совета общественных советников за 2023 год</w:t>
      </w:r>
    </w:p>
    <w:p>
      <w:pPr>
        <w:pStyle w:val="FirstParagraph"/>
      </w:pPr>
      <w:r>
        <w:t xml:space="preserve">27.10.2023</w:t>
      </w:r>
    </w:p>
    <w:p>
      <w:pPr>
        <w:pStyle w:val="BodyText"/>
      </w:pPr>
      <w:r>
        <w:t xml:space="preserve">26 октября 2023 года в управе Тимирязевского района города Москвы состоялось отчетное заседание районного Совета общественных советников за 2023 год.</w:t>
      </w:r>
    </w:p>
    <w:p>
      <w:pPr>
        <w:pStyle w:val="BodyText"/>
      </w:pPr>
      <w:r>
        <w:t xml:space="preserve">В ходе встречи подвели итоги работы за 2023 год, обсудили план совместной работы на 2024 год, а также утвердили состав районного Совета, назначены председатель и заместители председателя Совета общественных советников управы Тимирязевского района города Москвы.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http://timiryazevskiy.mos.ru/ads/detail/11938876.html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Тимирязевского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miryazevskiy.mos.ru" TargetMode="External" /><Relationship Type="http://schemas.openxmlformats.org/officeDocument/2006/relationships/hyperlink" Id="rId20" Target="http://timiryazevskiy.mos.ru/ads/detail/119388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miryazevskiy.mos.ru" TargetMode="External" /><Relationship Type="http://schemas.openxmlformats.org/officeDocument/2006/relationships/hyperlink" Id="rId20" Target="http://timiryazevskiy.mos.ru/ads/detail/119388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2024-11-14T17:24:17Z</dcterms:created>
  <dcterms:modified xsi:type="dcterms:W3CDTF">2024-11-14T17:24:17Z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